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91" w:rsidRPr="00CC6441" w:rsidRDefault="003B4291" w:rsidP="00CC6441">
      <w:pPr>
        <w:pStyle w:val="a3"/>
        <w:shd w:val="clear" w:color="auto" w:fill="FFFFFF"/>
        <w:spacing w:before="0" w:beforeAutospacing="0" w:after="150" w:afterAutospacing="0"/>
        <w:ind w:left="-142" w:firstLine="142"/>
        <w:jc w:val="both"/>
        <w:rPr>
          <w:color w:val="333333"/>
          <w:sz w:val="32"/>
          <w:szCs w:val="32"/>
        </w:rPr>
      </w:pPr>
      <w:r w:rsidRPr="00CC6441">
        <w:rPr>
          <w:rStyle w:val="a4"/>
          <w:color w:val="333333"/>
          <w:sz w:val="32"/>
          <w:szCs w:val="32"/>
        </w:rPr>
        <w:t>С 9 по 11 сентября в Центре настольного тенниса</w:t>
      </w:r>
      <w:r w:rsidR="009161CC" w:rsidRPr="00CC6441">
        <w:rPr>
          <w:rStyle w:val="a4"/>
          <w:color w:val="333333"/>
          <w:sz w:val="32"/>
          <w:szCs w:val="32"/>
        </w:rPr>
        <w:t xml:space="preserve"> г. Оренбурга прошли Всероссийские соревнования по настольному теннису «Кубок губернатора» среди спортсменов</w:t>
      </w:r>
      <w:r w:rsidRPr="00CC6441">
        <w:rPr>
          <w:rStyle w:val="a4"/>
          <w:color w:val="333333"/>
          <w:sz w:val="32"/>
          <w:szCs w:val="32"/>
        </w:rPr>
        <w:t xml:space="preserve"> 2010 г. р. и младше.</w:t>
      </w:r>
    </w:p>
    <w:p w:rsidR="003B4291" w:rsidRPr="00CC6441" w:rsidRDefault="009161CC" w:rsidP="00CC6441">
      <w:pPr>
        <w:pStyle w:val="a3"/>
        <w:shd w:val="clear" w:color="auto" w:fill="FFFFFF"/>
        <w:spacing w:before="0" w:beforeAutospacing="0" w:after="150" w:afterAutospacing="0"/>
        <w:ind w:left="-142" w:firstLine="142"/>
        <w:jc w:val="both"/>
        <w:rPr>
          <w:color w:val="333333"/>
          <w:sz w:val="32"/>
          <w:szCs w:val="32"/>
        </w:rPr>
      </w:pPr>
      <w:r w:rsidRPr="00CC6441">
        <w:rPr>
          <w:color w:val="333333"/>
          <w:sz w:val="32"/>
          <w:szCs w:val="32"/>
        </w:rPr>
        <w:t>В соревнованиях приняли участие</w:t>
      </w:r>
      <w:r w:rsidR="003B4291" w:rsidRPr="00CC6441">
        <w:rPr>
          <w:color w:val="333333"/>
          <w:sz w:val="32"/>
          <w:szCs w:val="32"/>
        </w:rPr>
        <w:t xml:space="preserve"> более 130 юных теннисистов из восьми регионов страны.</w:t>
      </w:r>
    </w:p>
    <w:p w:rsidR="003B4291" w:rsidRPr="00CC6441" w:rsidRDefault="003B4291" w:rsidP="00CC6441">
      <w:pPr>
        <w:pStyle w:val="a3"/>
        <w:shd w:val="clear" w:color="auto" w:fill="FFFFFF"/>
        <w:spacing w:before="0" w:beforeAutospacing="0" w:after="150" w:afterAutospacing="0"/>
        <w:ind w:left="-142" w:firstLine="142"/>
        <w:jc w:val="both"/>
        <w:rPr>
          <w:color w:val="333333"/>
          <w:sz w:val="32"/>
          <w:szCs w:val="32"/>
        </w:rPr>
      </w:pPr>
      <w:r w:rsidRPr="00CC6441">
        <w:rPr>
          <w:color w:val="333333"/>
          <w:sz w:val="32"/>
          <w:szCs w:val="32"/>
        </w:rPr>
        <w:t>В первый день турнира спортсмены провели матчи в 12-ти группах, где сыграли друг с другом. По их результатам были образованы группы, участники которых продолжили борьбу за медали и места.</w:t>
      </w:r>
    </w:p>
    <w:p w:rsidR="003B4291" w:rsidRPr="00CC6441" w:rsidRDefault="000A5E74" w:rsidP="00CC6441">
      <w:pPr>
        <w:pStyle w:val="a3"/>
        <w:shd w:val="clear" w:color="auto" w:fill="FFFFFF"/>
        <w:spacing w:before="0" w:beforeAutospacing="0" w:after="150" w:afterAutospacing="0"/>
        <w:ind w:left="-142" w:firstLine="142"/>
        <w:jc w:val="both"/>
        <w:rPr>
          <w:color w:val="333333"/>
          <w:sz w:val="32"/>
          <w:szCs w:val="32"/>
        </w:rPr>
      </w:pPr>
      <w:r w:rsidRPr="00CC6441">
        <w:rPr>
          <w:color w:val="333333"/>
          <w:sz w:val="32"/>
          <w:szCs w:val="32"/>
        </w:rPr>
        <w:t>В первую группу из 12 человек попала наша теннисистка Толмачева Варвара. По итогу, в результате упорной борьбы, в нашей копилке бронзовая медаль.</w:t>
      </w:r>
    </w:p>
    <w:p w:rsidR="000A5E74" w:rsidRPr="00CC6441" w:rsidRDefault="000A5E74" w:rsidP="00CC6441">
      <w:pPr>
        <w:pStyle w:val="a3"/>
        <w:shd w:val="clear" w:color="auto" w:fill="FFFFFF"/>
        <w:spacing w:before="0" w:beforeAutospacing="0" w:after="150" w:afterAutospacing="0"/>
        <w:ind w:left="-142" w:firstLine="142"/>
        <w:jc w:val="both"/>
        <w:rPr>
          <w:color w:val="333333"/>
          <w:sz w:val="32"/>
          <w:szCs w:val="32"/>
        </w:rPr>
      </w:pPr>
      <w:r w:rsidRPr="00CC6441">
        <w:rPr>
          <w:color w:val="333333"/>
          <w:sz w:val="32"/>
          <w:szCs w:val="32"/>
        </w:rPr>
        <w:t>Варя сейчас готовится к ответственным международным соревнованиям, пожелаем ей удачи!</w:t>
      </w:r>
    </w:p>
    <w:p w:rsidR="00344D0E" w:rsidRDefault="00CC6441">
      <w:r>
        <w:rPr>
          <w:noProof/>
          <w:lang w:eastAsia="ru-RU"/>
        </w:rPr>
        <w:drawing>
          <wp:inline distT="0" distB="0" distL="0" distR="0">
            <wp:extent cx="3914775" cy="2936081"/>
            <wp:effectExtent l="0" t="0" r="0" b="0"/>
            <wp:docPr id="1" name="Рисунок 1" descr="C:\Users\user\Documents\фото Кубок Губернатора 2021\320x240-00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 Кубок Губернатора 2021\320x240-005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441" w:rsidRDefault="00CC6441">
      <w:r>
        <w:rPr>
          <w:noProof/>
          <w:lang w:eastAsia="ru-RU"/>
        </w:rPr>
        <w:drawing>
          <wp:inline distT="0" distB="0" distL="0" distR="0">
            <wp:extent cx="3914775" cy="2936081"/>
            <wp:effectExtent l="0" t="0" r="0" b="0"/>
            <wp:docPr id="2" name="Рисунок 2" descr="C:\Users\user\Documents\фото Кубок Губернатора 2021\толмачев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 Кубок Губернатора 2021\толмачева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15" cy="293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441" w:rsidSect="00CC6441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91"/>
    <w:rsid w:val="000A5E74"/>
    <w:rsid w:val="00344D0E"/>
    <w:rsid w:val="003B4291"/>
    <w:rsid w:val="009161CC"/>
    <w:rsid w:val="00C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291"/>
    <w:rPr>
      <w:b/>
      <w:bCs/>
    </w:rPr>
  </w:style>
  <w:style w:type="character" w:styleId="a5">
    <w:name w:val="Hyperlink"/>
    <w:basedOn w:val="a0"/>
    <w:uiPriority w:val="99"/>
    <w:semiHidden/>
    <w:unhideWhenUsed/>
    <w:rsid w:val="003B42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291"/>
    <w:rPr>
      <w:b/>
      <w:bCs/>
    </w:rPr>
  </w:style>
  <w:style w:type="character" w:styleId="a5">
    <w:name w:val="Hyperlink"/>
    <w:basedOn w:val="a0"/>
    <w:uiPriority w:val="99"/>
    <w:semiHidden/>
    <w:unhideWhenUsed/>
    <w:rsid w:val="003B42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2021-09-13T10:33:00Z</dcterms:created>
  <dcterms:modified xsi:type="dcterms:W3CDTF">2021-09-13T11:24:00Z</dcterms:modified>
</cp:coreProperties>
</file>