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42" w:rsidRDefault="00563548" w:rsidP="00C6667E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6667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Противорадиационные укрытия (ПРУ) и правила пользования ими</w:t>
      </w:r>
      <w:r w:rsidR="009778A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:rsidR="009778A2" w:rsidRPr="00C6667E" w:rsidRDefault="009778A2" w:rsidP="00C6667E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563548" w:rsidRPr="00563548" w:rsidRDefault="00C6667E" w:rsidP="00563548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563548" w:rsidRPr="00563548">
        <w:rPr>
          <w:rFonts w:ascii="Times New Roman" w:hAnsi="Times New Roman" w:cs="Times New Roman"/>
          <w:color w:val="000000" w:themeColor="text1"/>
          <w:sz w:val="18"/>
          <w:szCs w:val="18"/>
        </w:rPr>
        <w:t>Противорадиационными укрытиями называют защитные сооружения негерметичного типа, обеспечивающие защиту укрывающихся в них людей от радиационного облучения, светового импульса и капельных ОВ. В зоне слабых разрушений ПРУ также защищают от обрушивающихся зданий и сооружений, метательного действия ударной волны.</w:t>
      </w:r>
    </w:p>
    <w:p w:rsidR="00563548" w:rsidRPr="00C6667E" w:rsidRDefault="00563548" w:rsidP="00563548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3548">
        <w:rPr>
          <w:rFonts w:ascii="Times New Roman" w:hAnsi="Times New Roman" w:cs="Times New Roman"/>
          <w:color w:val="000000" w:themeColor="text1"/>
          <w:sz w:val="18"/>
          <w:szCs w:val="18"/>
        </w:rPr>
        <w:t>Все ПРУ можно разделить на три группы:</w:t>
      </w:r>
      <w:r w:rsidR="00C666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6667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специально построенные</w:t>
      </w:r>
      <w:r w:rsidR="00C6667E" w:rsidRPr="00C6667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; </w:t>
      </w:r>
      <w:r w:rsidRPr="00C6667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приспособленные под укрытия подвалы, хранилища, склады, подземные выработки, внутренние помещения каменных зданий и другие наземные постройки, в </w:t>
      </w:r>
      <w:proofErr w:type="spellStart"/>
      <w:r w:rsidRPr="00C6667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т.ч</w:t>
      </w:r>
      <w:proofErr w:type="spellEnd"/>
      <w:r w:rsidRPr="00C6667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. и жилые дома</w:t>
      </w:r>
      <w:r w:rsidR="00C6667E" w:rsidRPr="00C6667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и</w:t>
      </w:r>
    </w:p>
    <w:p w:rsidR="00563548" w:rsidRPr="00C6667E" w:rsidRDefault="00563548" w:rsidP="00563548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C6667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простейшего типа (погреба, щели).</w:t>
      </w:r>
    </w:p>
    <w:p w:rsidR="00563548" w:rsidRPr="00563548" w:rsidRDefault="00C6667E" w:rsidP="00563548">
      <w:pPr>
        <w:pStyle w:val="a4"/>
        <w:shd w:val="clear" w:color="auto" w:fill="FFFFFF"/>
        <w:spacing w:before="0" w:beforeAutospacing="0" w:after="0" w:afterAutospacing="0" w:line="264" w:lineRule="auto"/>
        <w:ind w:right="15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</w:t>
      </w:r>
      <w:r w:rsidR="00563548" w:rsidRPr="00563548">
        <w:rPr>
          <w:color w:val="000000" w:themeColor="text1"/>
          <w:sz w:val="18"/>
          <w:szCs w:val="18"/>
        </w:rPr>
        <w:t xml:space="preserve">Защитные свойства укрытий определяются толщиной ограждающих конструкций (стен, перекрытий) и свойствами материала, из которого они изготовлены. Наибольшими защитными свойствами обладают ПРУ, </w:t>
      </w:r>
      <w:proofErr w:type="gramStart"/>
      <w:r w:rsidR="00563548" w:rsidRPr="00563548">
        <w:rPr>
          <w:color w:val="000000" w:themeColor="text1"/>
          <w:sz w:val="18"/>
          <w:szCs w:val="18"/>
        </w:rPr>
        <w:t>заглубленные</w:t>
      </w:r>
      <w:proofErr w:type="gramEnd"/>
      <w:r w:rsidR="00563548" w:rsidRPr="00563548">
        <w:rPr>
          <w:color w:val="000000" w:themeColor="text1"/>
          <w:sz w:val="18"/>
          <w:szCs w:val="18"/>
        </w:rPr>
        <w:t xml:space="preserve"> в грунт. Количество укрываемых в ПРУ определяется исходя из нормы площади на одного человека для защитных сооружений </w:t>
      </w:r>
      <w:r w:rsidR="00563548" w:rsidRPr="00563548">
        <w:rPr>
          <w:rStyle w:val="a5"/>
          <w:i/>
          <w:iCs/>
          <w:color w:val="000000" w:themeColor="text1"/>
          <w:sz w:val="18"/>
          <w:szCs w:val="18"/>
        </w:rPr>
        <w:t xml:space="preserve">0,5 </w:t>
      </w:r>
      <w:proofErr w:type="spellStart"/>
      <w:r w:rsidR="00563548" w:rsidRPr="00563548">
        <w:rPr>
          <w:rStyle w:val="a5"/>
          <w:i/>
          <w:iCs/>
          <w:color w:val="000000" w:themeColor="text1"/>
          <w:sz w:val="18"/>
          <w:szCs w:val="18"/>
        </w:rPr>
        <w:t>кв.м</w:t>
      </w:r>
      <w:proofErr w:type="spellEnd"/>
      <w:proofErr w:type="gramStart"/>
      <w:r w:rsidR="00563548" w:rsidRPr="00563548">
        <w:rPr>
          <w:color w:val="000000" w:themeColor="text1"/>
          <w:sz w:val="18"/>
          <w:szCs w:val="18"/>
        </w:rPr>
        <w:t> .</w:t>
      </w:r>
      <w:proofErr w:type="gramEnd"/>
    </w:p>
    <w:p w:rsidR="00563548" w:rsidRPr="00563548" w:rsidRDefault="00C6667E" w:rsidP="00563548">
      <w:pPr>
        <w:pStyle w:val="a4"/>
        <w:shd w:val="clear" w:color="auto" w:fill="FFFFFF"/>
        <w:spacing w:before="0" w:beforeAutospacing="0" w:after="0" w:afterAutospacing="0" w:line="264" w:lineRule="auto"/>
        <w:ind w:right="150"/>
        <w:jc w:val="both"/>
        <w:rPr>
          <w:color w:val="000000" w:themeColor="text1"/>
          <w:sz w:val="18"/>
          <w:szCs w:val="18"/>
        </w:rPr>
      </w:pPr>
      <w:r>
        <w:rPr>
          <w:rStyle w:val="a5"/>
          <w:color w:val="000000" w:themeColor="text1"/>
          <w:sz w:val="18"/>
          <w:szCs w:val="18"/>
        </w:rPr>
        <w:t xml:space="preserve">          </w:t>
      </w:r>
      <w:proofErr w:type="gramStart"/>
      <w:r w:rsidR="00563548" w:rsidRPr="00C6667E">
        <w:rPr>
          <w:rStyle w:val="a5"/>
          <w:color w:val="000000" w:themeColor="text1"/>
          <w:sz w:val="18"/>
          <w:szCs w:val="18"/>
        </w:rPr>
        <w:t>Внутреннее оборудование ПРУ состоит из следующих элементов</w:t>
      </w:r>
      <w:r w:rsidR="00563548" w:rsidRPr="00C6667E">
        <w:rPr>
          <w:rStyle w:val="a5"/>
          <w:b w:val="0"/>
          <w:color w:val="000000" w:themeColor="text1"/>
          <w:sz w:val="18"/>
          <w:szCs w:val="18"/>
        </w:rPr>
        <w:t>: поме</w:t>
      </w:r>
      <w:r w:rsidR="00563548" w:rsidRPr="00C6667E">
        <w:rPr>
          <w:color w:val="000000" w:themeColor="text1"/>
          <w:sz w:val="18"/>
          <w:szCs w:val="18"/>
        </w:rPr>
        <w:t>щение</w:t>
      </w:r>
      <w:r w:rsidR="00563548" w:rsidRPr="00563548">
        <w:rPr>
          <w:color w:val="000000" w:themeColor="text1"/>
          <w:sz w:val="18"/>
          <w:szCs w:val="18"/>
        </w:rPr>
        <w:t xml:space="preserve"> для укрываемых; нары для сидения и лежания; два входа с плотно закрываемыми дверями и тамбурами с занавесами; место и емкости для хранения запасов воды и продуктов питания; место для размещения туалета и отбросов; место для хранения имущества и инвентаря; вентиляционное оборудование (в ПРУ емкостью более 150 чел.);</w:t>
      </w:r>
      <w:proofErr w:type="gramEnd"/>
      <w:r w:rsidR="00563548" w:rsidRPr="00563548">
        <w:rPr>
          <w:color w:val="000000" w:themeColor="text1"/>
          <w:sz w:val="18"/>
          <w:szCs w:val="18"/>
        </w:rPr>
        <w:t xml:space="preserve"> средства связи.</w:t>
      </w:r>
    </w:p>
    <w:p w:rsidR="00563548" w:rsidRPr="00563548" w:rsidRDefault="00C6667E" w:rsidP="00563548">
      <w:pPr>
        <w:pStyle w:val="a4"/>
        <w:shd w:val="clear" w:color="auto" w:fill="FFFFFF"/>
        <w:spacing w:before="0" w:beforeAutospacing="0" w:after="0" w:afterAutospacing="0" w:line="264" w:lineRule="auto"/>
        <w:ind w:right="150"/>
        <w:jc w:val="both"/>
        <w:rPr>
          <w:color w:val="000000" w:themeColor="text1"/>
          <w:sz w:val="18"/>
          <w:szCs w:val="18"/>
        </w:rPr>
      </w:pPr>
      <w:r>
        <w:rPr>
          <w:rStyle w:val="a5"/>
          <w:color w:val="000000" w:themeColor="text1"/>
          <w:sz w:val="18"/>
          <w:szCs w:val="18"/>
        </w:rPr>
        <w:t xml:space="preserve">          </w:t>
      </w:r>
      <w:r w:rsidR="00563548" w:rsidRPr="00563548">
        <w:rPr>
          <w:rStyle w:val="a5"/>
          <w:color w:val="000000" w:themeColor="text1"/>
          <w:sz w:val="18"/>
          <w:szCs w:val="18"/>
        </w:rPr>
        <w:t>При переоборудовании помещений под ПРУ</w:t>
      </w:r>
      <w:r w:rsidR="00563548" w:rsidRPr="00563548">
        <w:rPr>
          <w:color w:val="000000" w:themeColor="text1"/>
          <w:sz w:val="18"/>
          <w:szCs w:val="18"/>
        </w:rPr>
        <w:t> в первую очередь осуществляют его герметизацию, затем усиливают прочностные характеристики, после этого повышают его защитные свойства.</w:t>
      </w:r>
    </w:p>
    <w:p w:rsidR="00563548" w:rsidRPr="00563548" w:rsidRDefault="00563548" w:rsidP="00563548">
      <w:pPr>
        <w:pStyle w:val="a4"/>
        <w:shd w:val="clear" w:color="auto" w:fill="FFFFFF"/>
        <w:spacing w:before="0" w:beforeAutospacing="0" w:after="0" w:afterAutospacing="0" w:line="264" w:lineRule="auto"/>
        <w:ind w:right="150"/>
        <w:jc w:val="both"/>
        <w:rPr>
          <w:color w:val="000000" w:themeColor="text1"/>
          <w:sz w:val="18"/>
          <w:szCs w:val="18"/>
        </w:rPr>
      </w:pPr>
      <w:r w:rsidRPr="00563548">
        <w:rPr>
          <w:color w:val="000000" w:themeColor="text1"/>
          <w:sz w:val="18"/>
          <w:szCs w:val="18"/>
        </w:rPr>
        <w:t>Для герметизации помещения необходимо: заложить кирпичом или другим строительным материалом оконные проемы; заделать трещины, щели и отверстия в стенах; заклеить щели в местах примыкания оконных или дверных проемов. Вентиляционные отверстия перекрываются тканевыми фильтрами для задержки радиоактивной пыли. При необходимости (отсутствует подача воздуха) оборудуется один приточный и один вытяжной короба с фильтрами. В   укрытиях вместимостью более 50 чел. устанавливается принудительная вентиляция с электрическим и ручным приводом.</w:t>
      </w:r>
    </w:p>
    <w:p w:rsidR="00563548" w:rsidRDefault="009778A2" w:rsidP="00563548">
      <w:r w:rsidRPr="00563548">
        <w:rPr>
          <w:rFonts w:ascii="Times New Roman" w:hAnsi="Times New Roman" w:cs="Times New Roman"/>
          <w:noProof/>
          <w:color w:val="424242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4DA030A" wp14:editId="3AB34384">
            <wp:simplePos x="0" y="0"/>
            <wp:positionH relativeFrom="column">
              <wp:posOffset>3315970</wp:posOffset>
            </wp:positionH>
            <wp:positionV relativeFrom="paragraph">
              <wp:posOffset>6350</wp:posOffset>
            </wp:positionV>
            <wp:extent cx="3119120" cy="2406650"/>
            <wp:effectExtent l="0" t="0" r="5080" b="0"/>
            <wp:wrapNone/>
            <wp:docPr id="4" name="Рисунок 4" descr="https://konspekta.net/lektsiacom/baza3/1393359187485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lektsiacom/baza3/1393359187485.files/image0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424242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03BAAB54" wp14:editId="2B4B5A75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3308350" cy="2406650"/>
            <wp:effectExtent l="0" t="0" r="6350" b="0"/>
            <wp:wrapNone/>
            <wp:docPr id="3" name="Рисунок 3" descr="https://konspekta.net/lektsiacom/baza3/1393359187485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lektsiacom/baza3/1393359187485.files/image0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548" w:rsidRDefault="00563548" w:rsidP="00563548"/>
    <w:p w:rsidR="00563548" w:rsidRDefault="00563548" w:rsidP="00563548">
      <w:pPr>
        <w:rPr>
          <w:rFonts w:ascii="Verdana" w:hAnsi="Verdana"/>
          <w:noProof/>
          <w:color w:val="424242"/>
          <w:sz w:val="23"/>
          <w:szCs w:val="23"/>
        </w:rPr>
      </w:pPr>
    </w:p>
    <w:p w:rsidR="00563548" w:rsidRDefault="00563548" w:rsidP="00563548">
      <w:pPr>
        <w:rPr>
          <w:rFonts w:ascii="Verdana" w:hAnsi="Verdana"/>
          <w:noProof/>
          <w:color w:val="424242"/>
          <w:sz w:val="23"/>
          <w:szCs w:val="23"/>
        </w:rPr>
      </w:pPr>
    </w:p>
    <w:p w:rsidR="00563548" w:rsidRDefault="00563548" w:rsidP="00563548">
      <w:pPr>
        <w:rPr>
          <w:rFonts w:ascii="Verdana" w:hAnsi="Verdana"/>
          <w:noProof/>
          <w:color w:val="424242"/>
          <w:sz w:val="23"/>
          <w:szCs w:val="23"/>
        </w:rPr>
      </w:pPr>
    </w:p>
    <w:p w:rsidR="00563548" w:rsidRDefault="00563548" w:rsidP="00563548">
      <w:pPr>
        <w:rPr>
          <w:rFonts w:ascii="Verdana" w:hAnsi="Verdana"/>
          <w:noProof/>
          <w:color w:val="424242"/>
          <w:sz w:val="23"/>
          <w:szCs w:val="23"/>
        </w:rPr>
      </w:pPr>
    </w:p>
    <w:p w:rsidR="00563548" w:rsidRPr="00563548" w:rsidRDefault="00563548" w:rsidP="00563548">
      <w:pPr>
        <w:spacing w:after="0" w:line="264" w:lineRule="auto"/>
        <w:rPr>
          <w:rFonts w:ascii="Times New Roman" w:hAnsi="Times New Roman" w:cs="Times New Roman"/>
          <w:noProof/>
          <w:color w:val="424242"/>
          <w:sz w:val="18"/>
          <w:szCs w:val="18"/>
        </w:rPr>
      </w:pPr>
    </w:p>
    <w:p w:rsidR="009778A2" w:rsidRDefault="00C6667E" w:rsidP="009778A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</w:p>
    <w:p w:rsidR="009778A2" w:rsidRDefault="009778A2" w:rsidP="009778A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778A2" w:rsidRDefault="00C6667E" w:rsidP="009778A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563548" w:rsidRPr="009778A2" w:rsidRDefault="00563548" w:rsidP="009778A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>Прочностные характеристики ПРУ усиливаются постановкой силовых распорных конструкций.</w:t>
      </w:r>
    </w:p>
    <w:p w:rsidR="00563548" w:rsidRPr="009778A2" w:rsidRDefault="00563548" w:rsidP="009778A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Защитные свойства ПРУ можно увеличить за счет обсыпки грунтом выступающих частей стен и увеличения толщины перекрытий слоем песка, шлака или земли. Для предупреждения попадания </w:t>
      </w:r>
      <w:proofErr w:type="gramStart"/>
      <w:r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>во внутрь</w:t>
      </w:r>
      <w:proofErr w:type="gramEnd"/>
      <w:r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радиоактивной пыли входной тамбур необходимо закрыть дополнительной дверью или плотной шторой.</w:t>
      </w:r>
    </w:p>
    <w:p w:rsidR="00563548" w:rsidRPr="009778A2" w:rsidRDefault="00C6667E" w:rsidP="009778A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563548"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>Огнестойкость ПРУ может быть повышена за счет удаления из него горючих материалов и нанесения защитных покрытий.</w:t>
      </w:r>
    </w:p>
    <w:p w:rsidR="00563548" w:rsidRPr="009778A2" w:rsidRDefault="00C6667E" w:rsidP="009778A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563548"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>Питьевая вода в ПРУ хранится в хорошо закрываемых термосах или баках, продукты питания - в плотно завязанных полиэтиленовых мешках.</w:t>
      </w:r>
    </w:p>
    <w:p w:rsidR="00563548" w:rsidRPr="009778A2" w:rsidRDefault="00C6667E" w:rsidP="009778A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563548"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>Для поддержания порядка в ПРУ вместимостью до 50 чел., назначается старший из числа укрываемых, вместимостью более 50 чел. - комендант. Соблюдение их распоряжений обязательно для всех укрываемых.</w:t>
      </w:r>
    </w:p>
    <w:p w:rsidR="00563548" w:rsidRPr="009778A2" w:rsidRDefault="00C6667E" w:rsidP="009778A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563548"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>Укрываемые должны строго соблюдать установленный режим и порядок.</w:t>
      </w:r>
    </w:p>
    <w:p w:rsidR="00563548" w:rsidRPr="009778A2" w:rsidRDefault="00C6667E" w:rsidP="009778A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563548"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>При нахождении в ПРУ средства индивидуальной защиты должны быть в готовности к применению. Если ПРУ не имеет принудительной вентиляции, то состав воздуха в нем будет непрерывно ухудшаться. Поэтому время непрерывного пребывания в нем людей будет ограничено 4-6 ч.</w:t>
      </w:r>
    </w:p>
    <w:p w:rsidR="00563548" w:rsidRPr="009778A2" w:rsidRDefault="00C6667E" w:rsidP="009778A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563548"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>Потребное время пребывания людей в ПРУ зависит от уровня радиации в районе его расположения. Чтобы уменьшить дозу излучения, в течение первых 3-5 ч после начала радиоактивного загрязнения территорий двери и вентиляционные каналы в укрытии должны быть плотно закрыты. За это время уровень радиации на местности значительно понизится, и радиоактивная пыль, в основном, осядет.</w:t>
      </w:r>
    </w:p>
    <w:p w:rsidR="00563548" w:rsidRPr="009778A2" w:rsidRDefault="00C6667E" w:rsidP="009778A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563548"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Через 4-6 ч пребывания людей укрытие необходимо проветрить. Для этого укрываемые надевают </w:t>
      </w:r>
      <w:proofErr w:type="gramStart"/>
      <w:r w:rsidR="00563548"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>СИЗ</w:t>
      </w:r>
      <w:proofErr w:type="gramEnd"/>
      <w:r w:rsidR="00563548"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на 15-20 минут выходят из укрытия. На это время открываются вентиляционные каналы, но не двери, чтобы не было сквозняка. В конце проветривания все предметы в ПРУ протираются влажной </w:t>
      </w:r>
      <w:proofErr w:type="gramStart"/>
      <w:r w:rsidR="00563548"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>тряпкой</w:t>
      </w:r>
      <w:proofErr w:type="gramEnd"/>
      <w:r w:rsidR="00563548" w:rsidRPr="009778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увлажняется пол. Если уровень радиации на местности высок, то на время проветривания укрываемые могут остаться на местах, надев СИЗ.</w:t>
      </w:r>
    </w:p>
    <w:p w:rsidR="00563548" w:rsidRPr="009778A2" w:rsidRDefault="00C6667E" w:rsidP="009778A2">
      <w:pPr>
        <w:pStyle w:val="a4"/>
        <w:shd w:val="clear" w:color="auto" w:fill="FFFFFF"/>
        <w:spacing w:before="0" w:beforeAutospacing="0" w:after="0" w:afterAutospacing="0" w:line="264" w:lineRule="auto"/>
        <w:ind w:right="147"/>
        <w:jc w:val="both"/>
        <w:rPr>
          <w:color w:val="000000" w:themeColor="text1"/>
          <w:sz w:val="18"/>
          <w:szCs w:val="18"/>
        </w:rPr>
      </w:pPr>
      <w:r w:rsidRPr="009778A2">
        <w:rPr>
          <w:color w:val="000000" w:themeColor="text1"/>
          <w:sz w:val="18"/>
          <w:szCs w:val="18"/>
        </w:rPr>
        <w:t xml:space="preserve">              </w:t>
      </w:r>
      <w:r w:rsidR="00563548" w:rsidRPr="009778A2">
        <w:rPr>
          <w:color w:val="000000" w:themeColor="text1"/>
          <w:sz w:val="18"/>
          <w:szCs w:val="18"/>
        </w:rPr>
        <w:t>Прием пищи и воды в ПРУ осуществляется организовано. Перед едой необходимо руки протереть влажным полотенцем, которое должно храниться в полиэтиленовом пакете. Во время приема пищи двери и вентиляционные короба в укрытии должны быть плотно закрыты.</w:t>
      </w:r>
    </w:p>
    <w:p w:rsidR="00563548" w:rsidRPr="009778A2" w:rsidRDefault="00C6667E" w:rsidP="009778A2">
      <w:pPr>
        <w:pStyle w:val="a4"/>
        <w:shd w:val="clear" w:color="auto" w:fill="FFFFFF"/>
        <w:spacing w:before="0" w:beforeAutospacing="0" w:after="0" w:afterAutospacing="0" w:line="264" w:lineRule="auto"/>
        <w:ind w:right="147"/>
        <w:jc w:val="both"/>
        <w:rPr>
          <w:color w:val="000000" w:themeColor="text1"/>
          <w:sz w:val="18"/>
          <w:szCs w:val="18"/>
        </w:rPr>
      </w:pPr>
      <w:r w:rsidRPr="009778A2">
        <w:rPr>
          <w:color w:val="000000" w:themeColor="text1"/>
          <w:sz w:val="18"/>
          <w:szCs w:val="18"/>
        </w:rPr>
        <w:t xml:space="preserve">              </w:t>
      </w:r>
      <w:r w:rsidR="00563548" w:rsidRPr="009778A2">
        <w:rPr>
          <w:color w:val="000000" w:themeColor="text1"/>
          <w:sz w:val="18"/>
          <w:szCs w:val="18"/>
        </w:rPr>
        <w:t xml:space="preserve">Запрещается без разрешения покидать ПРУ. В случае необходимости выхода на загрязненную территорию надеваются верхняя одежда и </w:t>
      </w:r>
      <w:proofErr w:type="gramStart"/>
      <w:r w:rsidR="00563548" w:rsidRPr="009778A2">
        <w:rPr>
          <w:color w:val="000000" w:themeColor="text1"/>
          <w:sz w:val="18"/>
          <w:szCs w:val="18"/>
        </w:rPr>
        <w:t>СИЗ</w:t>
      </w:r>
      <w:proofErr w:type="gramEnd"/>
      <w:r w:rsidR="00563548" w:rsidRPr="009778A2">
        <w:rPr>
          <w:color w:val="000000" w:themeColor="text1"/>
          <w:sz w:val="18"/>
          <w:szCs w:val="18"/>
        </w:rPr>
        <w:t xml:space="preserve">. Возвращаясь в укрытие перед тамбуром удаляется пыль с верхней одежды, обуви и </w:t>
      </w:r>
      <w:proofErr w:type="gramStart"/>
      <w:r w:rsidR="00563548" w:rsidRPr="009778A2">
        <w:rPr>
          <w:color w:val="000000" w:themeColor="text1"/>
          <w:sz w:val="18"/>
          <w:szCs w:val="18"/>
        </w:rPr>
        <w:t>СИЗ</w:t>
      </w:r>
      <w:proofErr w:type="gramEnd"/>
      <w:r w:rsidR="00563548" w:rsidRPr="009778A2">
        <w:rPr>
          <w:color w:val="000000" w:themeColor="text1"/>
          <w:sz w:val="18"/>
          <w:szCs w:val="18"/>
        </w:rPr>
        <w:t>, в тамбуре осторожно снимается верхняя одежда и обувь. После этого, предупредив коменданта, можно входить в ПРУ.</w:t>
      </w:r>
    </w:p>
    <w:p w:rsidR="009778A2" w:rsidRDefault="00C6667E" w:rsidP="009778A2">
      <w:pPr>
        <w:pStyle w:val="a4"/>
        <w:shd w:val="clear" w:color="auto" w:fill="FFFFFF"/>
        <w:spacing w:before="0" w:beforeAutospacing="0" w:after="0" w:afterAutospacing="0" w:line="264" w:lineRule="auto"/>
        <w:ind w:right="147"/>
        <w:jc w:val="both"/>
        <w:rPr>
          <w:rStyle w:val="a5"/>
          <w:color w:val="000000" w:themeColor="text1"/>
          <w:sz w:val="18"/>
          <w:szCs w:val="18"/>
        </w:rPr>
      </w:pPr>
      <w:r w:rsidRPr="009778A2">
        <w:rPr>
          <w:rStyle w:val="a5"/>
          <w:color w:val="000000" w:themeColor="text1"/>
          <w:sz w:val="18"/>
          <w:szCs w:val="18"/>
        </w:rPr>
        <w:t xml:space="preserve">            </w:t>
      </w:r>
    </w:p>
    <w:p w:rsidR="00563548" w:rsidRPr="009778A2" w:rsidRDefault="00563548" w:rsidP="009778A2">
      <w:pPr>
        <w:pStyle w:val="a4"/>
        <w:shd w:val="clear" w:color="auto" w:fill="FFFFFF"/>
        <w:spacing w:before="0" w:beforeAutospacing="0" w:after="0" w:afterAutospacing="0" w:line="264" w:lineRule="auto"/>
        <w:ind w:right="147"/>
        <w:jc w:val="center"/>
        <w:rPr>
          <w:color w:val="000000" w:themeColor="text1"/>
          <w:sz w:val="18"/>
          <w:szCs w:val="18"/>
        </w:rPr>
      </w:pPr>
      <w:r w:rsidRPr="009778A2">
        <w:rPr>
          <w:rStyle w:val="a5"/>
          <w:color w:val="000000" w:themeColor="text1"/>
          <w:sz w:val="18"/>
          <w:szCs w:val="18"/>
        </w:rPr>
        <w:lastRenderedPageBreak/>
        <w:t>Каждый человек должен уметь приспособить под ПРУ квартиру (жилье</w:t>
      </w:r>
      <w:r w:rsidRPr="009778A2">
        <w:rPr>
          <w:color w:val="000000" w:themeColor="text1"/>
          <w:sz w:val="18"/>
          <w:szCs w:val="18"/>
        </w:rPr>
        <w:t>).</w:t>
      </w:r>
    </w:p>
    <w:p w:rsidR="00563548" w:rsidRPr="009778A2" w:rsidRDefault="00563548" w:rsidP="009778A2">
      <w:pPr>
        <w:pStyle w:val="a4"/>
        <w:shd w:val="clear" w:color="auto" w:fill="FFFFFF"/>
        <w:spacing w:before="0" w:beforeAutospacing="0" w:after="0" w:afterAutospacing="0" w:line="264" w:lineRule="auto"/>
        <w:ind w:right="147"/>
        <w:jc w:val="both"/>
        <w:rPr>
          <w:color w:val="000000" w:themeColor="text1"/>
          <w:sz w:val="18"/>
          <w:szCs w:val="18"/>
        </w:rPr>
      </w:pPr>
      <w:r w:rsidRPr="009778A2">
        <w:rPr>
          <w:color w:val="000000" w:themeColor="text1"/>
          <w:sz w:val="18"/>
          <w:szCs w:val="18"/>
        </w:rPr>
        <w:t>Для этого необходимо:</w:t>
      </w:r>
    </w:p>
    <w:p w:rsidR="00563548" w:rsidRPr="009778A2" w:rsidRDefault="00563548" w:rsidP="009778A2">
      <w:pPr>
        <w:pStyle w:val="a4"/>
        <w:shd w:val="clear" w:color="auto" w:fill="FFFFFF"/>
        <w:spacing w:before="0" w:beforeAutospacing="0" w:after="0" w:afterAutospacing="0" w:line="264" w:lineRule="auto"/>
        <w:ind w:right="147"/>
        <w:jc w:val="both"/>
        <w:rPr>
          <w:color w:val="000000" w:themeColor="text1"/>
          <w:sz w:val="18"/>
          <w:szCs w:val="18"/>
        </w:rPr>
      </w:pPr>
      <w:r w:rsidRPr="009778A2">
        <w:rPr>
          <w:color w:val="000000" w:themeColor="text1"/>
          <w:sz w:val="18"/>
          <w:szCs w:val="18"/>
        </w:rPr>
        <w:t>· произвести герметизацию квартиры, заделав щели и отверстия в стенах, дверных и оконных коробах, заклеить оконные рамы;</w:t>
      </w:r>
    </w:p>
    <w:p w:rsidR="00563548" w:rsidRPr="009778A2" w:rsidRDefault="00563548" w:rsidP="009778A2">
      <w:pPr>
        <w:pStyle w:val="a4"/>
        <w:shd w:val="clear" w:color="auto" w:fill="FFFFFF"/>
        <w:spacing w:before="0" w:beforeAutospacing="0" w:after="0" w:afterAutospacing="0" w:line="264" w:lineRule="auto"/>
        <w:ind w:right="147"/>
        <w:jc w:val="both"/>
        <w:rPr>
          <w:color w:val="000000" w:themeColor="text1"/>
          <w:sz w:val="18"/>
          <w:szCs w:val="18"/>
        </w:rPr>
      </w:pPr>
      <w:proofErr w:type="gramStart"/>
      <w:r w:rsidRPr="009778A2">
        <w:rPr>
          <w:color w:val="000000" w:themeColor="text1"/>
          <w:sz w:val="18"/>
          <w:szCs w:val="18"/>
        </w:rPr>
        <w:t>· проверить исправность вентиляционного канала и возможность его использования в качестве приточного; оборудовать его заслонкой и матерчатым фильтром; если по этому каналу возможен только отсос воздуха, то необходимо изыскать возможность устроить приточный короб с матерчатым фильтром и заслонкой; двери и окна изнутри завесить плотной тканью или пленкой; подготовить СИЗ, запасы воды и продукты питания.</w:t>
      </w:r>
      <w:proofErr w:type="gramEnd"/>
    </w:p>
    <w:p w:rsidR="00563548" w:rsidRPr="00563548" w:rsidRDefault="00563548" w:rsidP="000611D7">
      <w:pPr>
        <w:pStyle w:val="a4"/>
        <w:shd w:val="clear" w:color="auto" w:fill="FFFFFF"/>
        <w:spacing w:before="0" w:beforeAutospacing="0" w:after="0" w:afterAutospacing="0" w:line="264" w:lineRule="auto"/>
        <w:ind w:right="147"/>
        <w:rPr>
          <w:color w:val="000000" w:themeColor="text1"/>
          <w:sz w:val="18"/>
          <w:szCs w:val="18"/>
        </w:rPr>
      </w:pPr>
      <w:r w:rsidRPr="00563548">
        <w:rPr>
          <w:color w:val="000000" w:themeColor="text1"/>
          <w:sz w:val="18"/>
          <w:szCs w:val="18"/>
        </w:rPr>
        <w:t>При нахождении в экстремальных условиях в квартире необходимо занимать внутренние помещения. Защитные свойства квартиры могут быть значительно увеличены, если на первое время (4-6 ч) выбрать ванную комнату и оборудовать ее вентиляционные каналы задвижками и матерчатыми фильтрами, двери завесить полиэтиленовой пленкой.</w:t>
      </w:r>
    </w:p>
    <w:p w:rsidR="009778A2" w:rsidRDefault="009778A2" w:rsidP="009778A2">
      <w:pPr>
        <w:pStyle w:val="a4"/>
        <w:shd w:val="clear" w:color="auto" w:fill="FFFFFF"/>
        <w:spacing w:before="0" w:beforeAutospacing="0" w:after="0" w:afterAutospacing="0" w:line="264" w:lineRule="auto"/>
        <w:ind w:right="147"/>
        <w:jc w:val="center"/>
        <w:rPr>
          <w:rStyle w:val="a5"/>
          <w:color w:val="000000" w:themeColor="text1"/>
          <w:sz w:val="18"/>
          <w:szCs w:val="18"/>
        </w:rPr>
      </w:pPr>
    </w:p>
    <w:p w:rsidR="00563548" w:rsidRDefault="00563548" w:rsidP="009778A2">
      <w:pPr>
        <w:pStyle w:val="a4"/>
        <w:shd w:val="clear" w:color="auto" w:fill="FFFFFF"/>
        <w:spacing w:before="0" w:beforeAutospacing="0" w:after="0" w:afterAutospacing="0" w:line="264" w:lineRule="auto"/>
        <w:ind w:right="147"/>
        <w:jc w:val="center"/>
        <w:rPr>
          <w:color w:val="000000" w:themeColor="text1"/>
          <w:sz w:val="18"/>
          <w:szCs w:val="18"/>
        </w:rPr>
      </w:pPr>
      <w:r w:rsidRPr="00563548">
        <w:rPr>
          <w:rStyle w:val="a5"/>
          <w:color w:val="000000" w:themeColor="text1"/>
          <w:sz w:val="18"/>
          <w:szCs w:val="18"/>
        </w:rPr>
        <w:t>Укрытия простейшего типа</w:t>
      </w:r>
      <w:r w:rsidRPr="00563548">
        <w:rPr>
          <w:color w:val="000000" w:themeColor="text1"/>
          <w:sz w:val="18"/>
          <w:szCs w:val="18"/>
        </w:rPr>
        <w:t>.</w:t>
      </w:r>
    </w:p>
    <w:p w:rsidR="00563548" w:rsidRPr="00563548" w:rsidRDefault="009778A2" w:rsidP="000611D7">
      <w:pPr>
        <w:pStyle w:val="a4"/>
        <w:shd w:val="clear" w:color="auto" w:fill="FFFFFF"/>
        <w:spacing w:before="0" w:beforeAutospacing="0" w:after="0" w:afterAutospacing="0" w:line="264" w:lineRule="auto"/>
        <w:ind w:right="147"/>
        <w:rPr>
          <w:color w:val="000000" w:themeColor="text1"/>
          <w:sz w:val="18"/>
          <w:szCs w:val="18"/>
        </w:rPr>
      </w:pPr>
      <w:r>
        <w:rPr>
          <w:rFonts w:ascii="Verdana" w:hAnsi="Verdana"/>
          <w:noProof/>
          <w:color w:val="424242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0F50041D" wp14:editId="0BBA8D6D">
            <wp:simplePos x="0" y="0"/>
            <wp:positionH relativeFrom="column">
              <wp:posOffset>1576283</wp:posOffset>
            </wp:positionH>
            <wp:positionV relativeFrom="paragraph">
              <wp:posOffset>203257</wp:posOffset>
            </wp:positionV>
            <wp:extent cx="3492439" cy="2294415"/>
            <wp:effectExtent l="0" t="0" r="0" b="0"/>
            <wp:wrapNone/>
            <wp:docPr id="5" name="Рисунок 5" descr="https://konspekta.net/lektsiacom/baza3/1393359187485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nspekta.net/lektsiacom/baza3/1393359187485.files/image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345" cy="229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18"/>
          <w:szCs w:val="18"/>
        </w:rPr>
        <w:t xml:space="preserve">          </w:t>
      </w:r>
      <w:r w:rsidR="00563548" w:rsidRPr="00563548">
        <w:rPr>
          <w:color w:val="000000" w:themeColor="text1"/>
          <w:sz w:val="18"/>
          <w:szCs w:val="18"/>
        </w:rPr>
        <w:t> При отсутствии ПРУ можно в короткие сроки без больших материальных затрат оборудовать простейшее укрытие: окоп, щель или землянку.</w:t>
      </w:r>
    </w:p>
    <w:p w:rsidR="00563548" w:rsidRDefault="00563548" w:rsidP="0056354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9778A2" w:rsidRDefault="009778A2" w:rsidP="00563548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rPr>
          <w:rStyle w:val="a5"/>
          <w:color w:val="424242"/>
          <w:sz w:val="18"/>
          <w:szCs w:val="18"/>
        </w:rPr>
      </w:pPr>
    </w:p>
    <w:p w:rsidR="009778A2" w:rsidRDefault="009778A2" w:rsidP="00563548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rPr>
          <w:rStyle w:val="a5"/>
          <w:color w:val="424242"/>
          <w:sz w:val="18"/>
          <w:szCs w:val="18"/>
        </w:rPr>
      </w:pPr>
    </w:p>
    <w:p w:rsidR="009778A2" w:rsidRDefault="009778A2" w:rsidP="00563548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rPr>
          <w:rStyle w:val="a5"/>
          <w:color w:val="424242"/>
          <w:sz w:val="18"/>
          <w:szCs w:val="18"/>
        </w:rPr>
      </w:pPr>
    </w:p>
    <w:p w:rsidR="009778A2" w:rsidRDefault="009778A2" w:rsidP="00563548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rPr>
          <w:rStyle w:val="a5"/>
          <w:color w:val="424242"/>
          <w:sz w:val="18"/>
          <w:szCs w:val="18"/>
        </w:rPr>
      </w:pPr>
    </w:p>
    <w:p w:rsidR="009778A2" w:rsidRDefault="009778A2" w:rsidP="00563548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rPr>
          <w:rStyle w:val="a5"/>
          <w:color w:val="424242"/>
          <w:sz w:val="18"/>
          <w:szCs w:val="18"/>
        </w:rPr>
      </w:pPr>
    </w:p>
    <w:p w:rsidR="009778A2" w:rsidRDefault="009778A2" w:rsidP="00563548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rPr>
          <w:rStyle w:val="a5"/>
          <w:color w:val="424242"/>
          <w:sz w:val="18"/>
          <w:szCs w:val="18"/>
        </w:rPr>
      </w:pPr>
    </w:p>
    <w:p w:rsidR="009778A2" w:rsidRDefault="009778A2" w:rsidP="00563548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rPr>
          <w:rStyle w:val="a5"/>
          <w:color w:val="424242"/>
          <w:sz w:val="18"/>
          <w:szCs w:val="18"/>
        </w:rPr>
      </w:pPr>
      <w:bookmarkStart w:id="0" w:name="_GoBack"/>
      <w:bookmarkEnd w:id="0"/>
    </w:p>
    <w:p w:rsidR="009778A2" w:rsidRDefault="009778A2" w:rsidP="00563548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rPr>
          <w:rStyle w:val="a5"/>
          <w:color w:val="424242"/>
          <w:sz w:val="18"/>
          <w:szCs w:val="18"/>
        </w:rPr>
      </w:pPr>
    </w:p>
    <w:p w:rsidR="009778A2" w:rsidRDefault="009778A2" w:rsidP="00563548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rPr>
          <w:rStyle w:val="a5"/>
          <w:color w:val="424242"/>
          <w:sz w:val="18"/>
          <w:szCs w:val="18"/>
        </w:rPr>
      </w:pPr>
    </w:p>
    <w:p w:rsidR="009778A2" w:rsidRDefault="009778A2" w:rsidP="00563548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rPr>
          <w:rStyle w:val="a5"/>
          <w:color w:val="424242"/>
          <w:sz w:val="18"/>
          <w:szCs w:val="18"/>
        </w:rPr>
      </w:pPr>
    </w:p>
    <w:p w:rsidR="009778A2" w:rsidRDefault="009778A2" w:rsidP="009778A2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jc w:val="both"/>
        <w:rPr>
          <w:rStyle w:val="a5"/>
          <w:color w:val="000000" w:themeColor="text1"/>
          <w:sz w:val="18"/>
          <w:szCs w:val="18"/>
        </w:rPr>
      </w:pPr>
      <w:r>
        <w:rPr>
          <w:rStyle w:val="a5"/>
          <w:color w:val="000000" w:themeColor="text1"/>
          <w:sz w:val="18"/>
          <w:szCs w:val="18"/>
        </w:rPr>
        <w:t xml:space="preserve">       </w:t>
      </w:r>
    </w:p>
    <w:p w:rsidR="009778A2" w:rsidRDefault="009778A2" w:rsidP="009778A2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jc w:val="both"/>
        <w:rPr>
          <w:rStyle w:val="a5"/>
          <w:color w:val="000000" w:themeColor="text1"/>
          <w:sz w:val="18"/>
          <w:szCs w:val="18"/>
        </w:rPr>
      </w:pPr>
    </w:p>
    <w:p w:rsidR="009778A2" w:rsidRDefault="009778A2" w:rsidP="009778A2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jc w:val="both"/>
        <w:rPr>
          <w:rStyle w:val="a5"/>
          <w:color w:val="000000" w:themeColor="text1"/>
          <w:sz w:val="18"/>
          <w:szCs w:val="18"/>
        </w:rPr>
      </w:pPr>
    </w:p>
    <w:p w:rsidR="00563548" w:rsidRPr="009778A2" w:rsidRDefault="009778A2" w:rsidP="009778A2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jc w:val="both"/>
        <w:rPr>
          <w:color w:val="000000" w:themeColor="text1"/>
          <w:sz w:val="18"/>
          <w:szCs w:val="18"/>
        </w:rPr>
      </w:pPr>
      <w:r>
        <w:rPr>
          <w:rStyle w:val="a5"/>
          <w:color w:val="000000" w:themeColor="text1"/>
          <w:sz w:val="18"/>
          <w:szCs w:val="18"/>
        </w:rPr>
        <w:t xml:space="preserve"> </w:t>
      </w:r>
      <w:r w:rsidR="00563548" w:rsidRPr="009778A2">
        <w:rPr>
          <w:rStyle w:val="a5"/>
          <w:color w:val="000000" w:themeColor="text1"/>
          <w:sz w:val="18"/>
          <w:szCs w:val="18"/>
        </w:rPr>
        <w:t>Щель</w:t>
      </w:r>
      <w:r w:rsidR="00563548" w:rsidRPr="009778A2">
        <w:rPr>
          <w:i/>
          <w:iCs/>
          <w:color w:val="000000" w:themeColor="text1"/>
          <w:sz w:val="18"/>
          <w:szCs w:val="18"/>
        </w:rPr>
        <w:t> может быть открытой или перекрытой</w:t>
      </w:r>
      <w:r w:rsidR="00563548" w:rsidRPr="009778A2">
        <w:rPr>
          <w:color w:val="000000" w:themeColor="text1"/>
          <w:sz w:val="18"/>
          <w:szCs w:val="18"/>
        </w:rPr>
        <w:t xml:space="preserve">. Она представляет собой ров глубиной 190 см, шириной по верху 120 см, по дну - 80 см, длиной - по количеству укрываемых (рис.10.6). Вместимость щели определяется из расчета 0,5 - 0,6 </w:t>
      </w:r>
      <w:proofErr w:type="spellStart"/>
      <w:r w:rsidR="00563548" w:rsidRPr="009778A2">
        <w:rPr>
          <w:color w:val="000000" w:themeColor="text1"/>
          <w:sz w:val="18"/>
          <w:szCs w:val="18"/>
        </w:rPr>
        <w:t>кв</w:t>
      </w:r>
      <w:proofErr w:type="gramStart"/>
      <w:r w:rsidR="00563548" w:rsidRPr="009778A2">
        <w:rPr>
          <w:color w:val="000000" w:themeColor="text1"/>
          <w:sz w:val="18"/>
          <w:szCs w:val="18"/>
        </w:rPr>
        <w:t>.м</w:t>
      </w:r>
      <w:proofErr w:type="spellEnd"/>
      <w:proofErr w:type="gramEnd"/>
      <w:r w:rsidR="00563548" w:rsidRPr="009778A2">
        <w:rPr>
          <w:color w:val="000000" w:themeColor="text1"/>
          <w:sz w:val="18"/>
          <w:szCs w:val="18"/>
        </w:rPr>
        <w:t xml:space="preserve"> на одного укрываемого. Нормальная вместимость щели 10-15 человек.</w:t>
      </w:r>
    </w:p>
    <w:p w:rsidR="00563548" w:rsidRPr="009778A2" w:rsidRDefault="009778A2" w:rsidP="009778A2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</w:t>
      </w:r>
      <w:r w:rsidR="00563548" w:rsidRPr="009778A2">
        <w:rPr>
          <w:color w:val="000000" w:themeColor="text1"/>
          <w:sz w:val="18"/>
          <w:szCs w:val="18"/>
        </w:rPr>
        <w:t>Щель отрывается в виде нескольких прямоугольных участков, расположенных перпендикулярно друг другу. Открытая щель уменьшает дозу облучения в 20 раз, перекрытая - от 40 до 50 раз.</w:t>
      </w:r>
    </w:p>
    <w:p w:rsidR="00563548" w:rsidRPr="009778A2" w:rsidRDefault="00563548" w:rsidP="009778A2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jc w:val="both"/>
        <w:rPr>
          <w:color w:val="000000" w:themeColor="text1"/>
          <w:sz w:val="18"/>
          <w:szCs w:val="18"/>
        </w:rPr>
      </w:pPr>
      <w:r w:rsidRPr="009778A2">
        <w:rPr>
          <w:color w:val="000000" w:themeColor="text1"/>
          <w:sz w:val="18"/>
          <w:szCs w:val="18"/>
        </w:rPr>
        <w:t>Строительство щели производится в два этапа: вначале отрывается и оборудуется открытая щель, а затем она перекрывается. В ходе трассировки щели размеры по верху и по дну щели переносятся на грунт (могут быть забиты колышки и натянут шнур)</w:t>
      </w:r>
      <w:proofErr w:type="gramStart"/>
      <w:r w:rsidRPr="009778A2">
        <w:rPr>
          <w:color w:val="000000" w:themeColor="text1"/>
          <w:sz w:val="18"/>
          <w:szCs w:val="18"/>
        </w:rPr>
        <w:t>.З</w:t>
      </w:r>
      <w:proofErr w:type="gramEnd"/>
      <w:r w:rsidRPr="009778A2">
        <w:rPr>
          <w:color w:val="000000" w:themeColor="text1"/>
          <w:sz w:val="18"/>
          <w:szCs w:val="18"/>
        </w:rPr>
        <w:t>атем приступают к отрывке щели, начиная не по всей ширине, а отступив внутрь от линии внешних размеров на 15-20 см , т.е. по линиям дна. По мере углубления постепенно подравнивают стены щели и доводят ее ширину до установленного размера. Вдоль одной из стен на глубине 130-150 см устраивают сиденья шириной 35-40 см. На дне щели отрывают водосточную канаву с уклоном в сторону входа, перед которым отрывается приямок для сбора воды.</w:t>
      </w:r>
    </w:p>
    <w:p w:rsidR="00563548" w:rsidRPr="009778A2" w:rsidRDefault="009778A2" w:rsidP="009778A2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</w:t>
      </w:r>
      <w:r w:rsidR="00563548" w:rsidRPr="009778A2">
        <w:rPr>
          <w:color w:val="000000" w:themeColor="text1"/>
          <w:sz w:val="18"/>
          <w:szCs w:val="18"/>
        </w:rPr>
        <w:t>В щелях вместимостью до 20 человек отрывается один вход перпендикулярно первому линейному участку шириной по верху 120 см</w:t>
      </w:r>
      <w:proofErr w:type="gramStart"/>
      <w:r w:rsidR="00563548" w:rsidRPr="009778A2">
        <w:rPr>
          <w:color w:val="000000" w:themeColor="text1"/>
          <w:sz w:val="18"/>
          <w:szCs w:val="18"/>
        </w:rPr>
        <w:t xml:space="preserve"> ,</w:t>
      </w:r>
      <w:proofErr w:type="gramEnd"/>
      <w:r w:rsidR="00563548" w:rsidRPr="009778A2">
        <w:rPr>
          <w:color w:val="000000" w:themeColor="text1"/>
          <w:sz w:val="18"/>
          <w:szCs w:val="18"/>
        </w:rPr>
        <w:t xml:space="preserve"> по дну - 80 см. Его длина определяется количеством и размерами ступенек. Если высота ступеньки будет равна 40 см, ширина 30 см, то длина входа должна быть 120-150 см от верхней линии. Если же щель будет перекрываться, то длину входа увеличивают на 60 см.</w:t>
      </w:r>
    </w:p>
    <w:p w:rsidR="00563548" w:rsidRPr="009778A2" w:rsidRDefault="009778A2" w:rsidP="009778A2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</w:t>
      </w:r>
      <w:r w:rsidR="00563548" w:rsidRPr="009778A2">
        <w:rPr>
          <w:color w:val="000000" w:themeColor="text1"/>
          <w:sz w:val="18"/>
          <w:szCs w:val="18"/>
        </w:rPr>
        <w:t xml:space="preserve">Перекрытие щели делают из бревен диаметром 18-20 см, брусьев, шпал и других прочных материалов. Чтобы обеспечить необходимую прочность щели, длина перекрываемых бревен должна быть равна 240 см, т.е. двум верхним размерам по ширине. </w:t>
      </w:r>
      <w:r>
        <w:rPr>
          <w:color w:val="000000" w:themeColor="text1"/>
          <w:sz w:val="18"/>
          <w:szCs w:val="18"/>
        </w:rPr>
        <w:t xml:space="preserve">   </w:t>
      </w:r>
      <w:r w:rsidR="00563548" w:rsidRPr="009778A2">
        <w:rPr>
          <w:color w:val="000000" w:themeColor="text1"/>
          <w:sz w:val="18"/>
          <w:szCs w:val="18"/>
        </w:rPr>
        <w:t xml:space="preserve">Бревна плотно укладываются на выровненные края щели. Чтобы перекрыть часть щели над входом, одно бревно кладут вдоль щели в </w:t>
      </w:r>
      <w:proofErr w:type="gramStart"/>
      <w:r w:rsidR="00563548" w:rsidRPr="009778A2">
        <w:rPr>
          <w:color w:val="000000" w:themeColor="text1"/>
          <w:sz w:val="18"/>
          <w:szCs w:val="18"/>
        </w:rPr>
        <w:t>приямки, сделанные на удалении 40 см от верхнего края щели и на него укладывают</w:t>
      </w:r>
      <w:proofErr w:type="gramEnd"/>
      <w:r w:rsidR="00563548" w:rsidRPr="009778A2">
        <w:rPr>
          <w:color w:val="000000" w:themeColor="text1"/>
          <w:sz w:val="18"/>
          <w:szCs w:val="18"/>
        </w:rPr>
        <w:t xml:space="preserve"> перекрываемые бревна. Сверху на перекрытия укладывают гидроизоляцию из рубероида или полиэтиленовой пленки, а затем насыпают слой грунта толщиной 40-60 см и закрывают его дерном. Вход закрывают щитом или плотной шторой. В щели оборудуют углубления для хранения продовольствия и воды.</w:t>
      </w:r>
      <w:r>
        <w:rPr>
          <w:color w:val="000000" w:themeColor="text1"/>
          <w:sz w:val="18"/>
          <w:szCs w:val="18"/>
        </w:rPr>
        <w:t xml:space="preserve"> </w:t>
      </w:r>
      <w:r w:rsidR="00563548" w:rsidRPr="009778A2">
        <w:rPr>
          <w:color w:val="000000" w:themeColor="text1"/>
          <w:sz w:val="18"/>
          <w:szCs w:val="18"/>
        </w:rPr>
        <w:t>В дальнейшем защитные свойства щели можно повышать.</w:t>
      </w:r>
    </w:p>
    <w:p w:rsidR="009778A2" w:rsidRDefault="009778A2" w:rsidP="009778A2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jc w:val="center"/>
        <w:rPr>
          <w:rStyle w:val="a5"/>
          <w:color w:val="000000" w:themeColor="text1"/>
          <w:sz w:val="18"/>
          <w:szCs w:val="18"/>
        </w:rPr>
      </w:pPr>
    </w:p>
    <w:p w:rsidR="00563548" w:rsidRPr="009778A2" w:rsidRDefault="00563548" w:rsidP="009778A2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jc w:val="center"/>
        <w:rPr>
          <w:color w:val="000000" w:themeColor="text1"/>
          <w:sz w:val="18"/>
          <w:szCs w:val="18"/>
        </w:rPr>
      </w:pPr>
      <w:r w:rsidRPr="009778A2">
        <w:rPr>
          <w:rStyle w:val="a5"/>
          <w:color w:val="000000" w:themeColor="text1"/>
          <w:sz w:val="18"/>
          <w:szCs w:val="18"/>
        </w:rPr>
        <w:t>Содержание и использование защитных</w:t>
      </w:r>
      <w:r w:rsidRPr="009778A2">
        <w:rPr>
          <w:rStyle w:val="a5"/>
          <w:color w:val="000000" w:themeColor="text1"/>
          <w:sz w:val="18"/>
          <w:szCs w:val="18"/>
        </w:rPr>
        <w:t xml:space="preserve"> </w:t>
      </w:r>
      <w:r w:rsidRPr="009778A2">
        <w:rPr>
          <w:rStyle w:val="a5"/>
          <w:color w:val="000000" w:themeColor="text1"/>
          <w:sz w:val="18"/>
          <w:szCs w:val="18"/>
        </w:rPr>
        <w:t>Сооружений</w:t>
      </w:r>
    </w:p>
    <w:p w:rsidR="00563548" w:rsidRPr="009778A2" w:rsidRDefault="009778A2" w:rsidP="009778A2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</w:t>
      </w:r>
      <w:r w:rsidR="00563548" w:rsidRPr="009778A2">
        <w:rPr>
          <w:color w:val="000000" w:themeColor="text1"/>
          <w:sz w:val="18"/>
          <w:szCs w:val="18"/>
        </w:rPr>
        <w:t> Каждое защитное сооружение вводится в эксплуатацию после приема специально назначенной комиссией, а затем ежегодно его состояние проверяется. На каждое защитное сооружение составляются следующие документы: план защитного сооружения, карточка привязки защитного сооружения (содержит устойчивые ориентиры, которые позволяют его быстро найти); схема эвакуации людей из защитного сооружения (содержит один-два маршрута выхода за пределы города и устойчивые ориентиры на них); табель оснащения защитного сооружения; правила содержания защитного сооружения. Эти документы исполняются в двух экземплярах, один из них хранится в защитном сооружении, другой - на пункте управления объекта, которому принадлежит защитное сооружение.</w:t>
      </w:r>
    </w:p>
    <w:p w:rsidR="00563548" w:rsidRPr="009778A2" w:rsidRDefault="009778A2" w:rsidP="009778A2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</w:t>
      </w:r>
      <w:r w:rsidR="00563548" w:rsidRPr="009778A2">
        <w:rPr>
          <w:color w:val="000000" w:themeColor="text1"/>
          <w:sz w:val="18"/>
          <w:szCs w:val="18"/>
        </w:rPr>
        <w:t xml:space="preserve">Для обслуживания защитного сооружения, вместимостью более 50 человек, назначается звено обслуживания защитного сооружения в составе 5-7 человек. Командир звена является комендантом защитного сооружения. В ПРУ, вместимостью до 50 человек, и </w:t>
      </w:r>
      <w:proofErr w:type="gramStart"/>
      <w:r w:rsidR="00563548" w:rsidRPr="009778A2">
        <w:rPr>
          <w:color w:val="000000" w:themeColor="text1"/>
          <w:sz w:val="18"/>
          <w:szCs w:val="18"/>
        </w:rPr>
        <w:t>укрытиях</w:t>
      </w:r>
      <w:proofErr w:type="gramEnd"/>
      <w:r w:rsidR="00563548" w:rsidRPr="009778A2">
        <w:rPr>
          <w:color w:val="000000" w:themeColor="text1"/>
          <w:sz w:val="18"/>
          <w:szCs w:val="18"/>
        </w:rPr>
        <w:t xml:space="preserve"> простейшего типа назначаются старшие из числа укрываемых. Личный состав звена обслуживания защитных сооружений должен иметь отличительные знаки - нарукавные повязки.</w:t>
      </w:r>
    </w:p>
    <w:p w:rsidR="00563548" w:rsidRPr="009778A2" w:rsidRDefault="009778A2" w:rsidP="009778A2">
      <w:pPr>
        <w:pStyle w:val="a4"/>
        <w:shd w:val="clear" w:color="auto" w:fill="FFFFFF"/>
        <w:spacing w:before="0" w:beforeAutospacing="0" w:after="0" w:afterAutospacing="0" w:line="264" w:lineRule="auto"/>
        <w:ind w:left="147" w:right="14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</w:t>
      </w:r>
      <w:r w:rsidR="00563548" w:rsidRPr="009778A2">
        <w:rPr>
          <w:color w:val="000000" w:themeColor="text1"/>
          <w:sz w:val="18"/>
          <w:szCs w:val="18"/>
        </w:rPr>
        <w:t xml:space="preserve">При использовании защитного сооружения в хозяйственных целях необходимо учитывать, что при возникновении чрезвычайной ситуации защитное сооружение должно быть </w:t>
      </w:r>
      <w:proofErr w:type="gramStart"/>
      <w:r w:rsidR="00563548" w:rsidRPr="009778A2">
        <w:rPr>
          <w:color w:val="000000" w:themeColor="text1"/>
          <w:sz w:val="18"/>
          <w:szCs w:val="18"/>
        </w:rPr>
        <w:t>готово</w:t>
      </w:r>
      <w:proofErr w:type="gramEnd"/>
      <w:r w:rsidR="00563548" w:rsidRPr="009778A2">
        <w:rPr>
          <w:color w:val="000000" w:themeColor="text1"/>
          <w:sz w:val="18"/>
          <w:szCs w:val="18"/>
        </w:rPr>
        <w:t xml:space="preserve"> принять 60-80% людей от расчетного числа, а через 12 часов - 100%.</w:t>
      </w:r>
      <w:r>
        <w:rPr>
          <w:color w:val="000000" w:themeColor="text1"/>
          <w:sz w:val="18"/>
          <w:szCs w:val="18"/>
        </w:rPr>
        <w:t xml:space="preserve">       </w:t>
      </w:r>
    </w:p>
    <w:sectPr w:rsidR="00563548" w:rsidRPr="009778A2" w:rsidSect="009778A2">
      <w:pgSz w:w="11906" w:h="16838"/>
      <w:pgMar w:top="851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67"/>
    <w:rsid w:val="00053C24"/>
    <w:rsid w:val="000611D7"/>
    <w:rsid w:val="00151367"/>
    <w:rsid w:val="00262089"/>
    <w:rsid w:val="003112BF"/>
    <w:rsid w:val="003C64CE"/>
    <w:rsid w:val="003F3142"/>
    <w:rsid w:val="00427032"/>
    <w:rsid w:val="00563548"/>
    <w:rsid w:val="006C414C"/>
    <w:rsid w:val="006D7621"/>
    <w:rsid w:val="007525A1"/>
    <w:rsid w:val="007D26C1"/>
    <w:rsid w:val="009778A2"/>
    <w:rsid w:val="00C6667E"/>
    <w:rsid w:val="00E961C4"/>
    <w:rsid w:val="00E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24"/>
    <w:pPr>
      <w:spacing w:after="200"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6C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3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35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24"/>
    <w:pPr>
      <w:spacing w:after="200"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6C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3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35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2018-06-05T10:13:00Z</cp:lastPrinted>
  <dcterms:created xsi:type="dcterms:W3CDTF">2018-06-05T10:14:00Z</dcterms:created>
  <dcterms:modified xsi:type="dcterms:W3CDTF">2018-06-05T10:14:00Z</dcterms:modified>
</cp:coreProperties>
</file>